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7B93" w:rsidRDefault="000F7B93" w:rsidP="000F7B93">
      <w:pPr>
        <w:spacing w:line="480" w:lineRule="auto"/>
        <w:ind w:left="1008" w:hanging="1008"/>
        <w:jc w:val="center"/>
        <w:rPr>
          <w:rFonts w:ascii="Times New Roman" w:hAnsi="Times New Roman" w:cs="Times New Roman"/>
          <w:color w:val="0070C0"/>
          <w:sz w:val="24"/>
          <w:szCs w:val="24"/>
        </w:rPr>
      </w:pPr>
    </w:p>
    <w:p w:rsidR="000F7B93" w:rsidRDefault="000F7B93" w:rsidP="000F7B93">
      <w:pPr>
        <w:spacing w:line="480" w:lineRule="auto"/>
        <w:ind w:left="1008" w:hanging="1008"/>
        <w:jc w:val="center"/>
        <w:rPr>
          <w:rFonts w:ascii="Times New Roman" w:hAnsi="Times New Roman" w:cs="Times New Roman"/>
          <w:color w:val="0070C0"/>
          <w:sz w:val="24"/>
          <w:szCs w:val="24"/>
        </w:rPr>
      </w:pPr>
    </w:p>
    <w:p w:rsidR="000F7B93" w:rsidRPr="000F7B93" w:rsidRDefault="000F7B93" w:rsidP="000F7B93">
      <w:pPr>
        <w:spacing w:line="480" w:lineRule="auto"/>
        <w:ind w:left="1008" w:hanging="1008"/>
        <w:jc w:val="center"/>
        <w:rPr>
          <w:rFonts w:ascii="Times New Roman" w:hAnsi="Times New Roman" w:cs="Times New Roman"/>
          <w:color w:val="0070C0"/>
          <w:sz w:val="24"/>
          <w:szCs w:val="24"/>
        </w:rPr>
      </w:pPr>
    </w:p>
    <w:p w:rsidR="000F7B93" w:rsidRPr="000F7B93" w:rsidRDefault="000F7B93" w:rsidP="000F7B93">
      <w:pPr>
        <w:spacing w:line="480" w:lineRule="auto"/>
        <w:ind w:left="1008" w:hanging="1008"/>
        <w:jc w:val="center"/>
        <w:rPr>
          <w:rFonts w:ascii="Times New Roman" w:hAnsi="Times New Roman" w:cs="Times New Roman"/>
          <w:color w:val="0070C0"/>
          <w:sz w:val="24"/>
          <w:szCs w:val="24"/>
        </w:rPr>
      </w:pPr>
    </w:p>
    <w:p w:rsidR="000F7B93" w:rsidRPr="000F7B93" w:rsidRDefault="000F7B93" w:rsidP="000F7B93">
      <w:pPr>
        <w:spacing w:line="480" w:lineRule="auto"/>
        <w:ind w:left="1008" w:hanging="1008"/>
        <w:jc w:val="center"/>
        <w:rPr>
          <w:rFonts w:ascii="Times New Roman" w:hAnsi="Times New Roman" w:cs="Times New Roman"/>
          <w:color w:val="0070C0"/>
          <w:sz w:val="24"/>
          <w:szCs w:val="24"/>
        </w:rPr>
      </w:pPr>
    </w:p>
    <w:p w:rsidR="000F7B93" w:rsidRPr="000F7B93" w:rsidRDefault="000F7B93" w:rsidP="000F7B93">
      <w:pPr>
        <w:spacing w:line="480" w:lineRule="auto"/>
        <w:ind w:left="1008" w:hanging="1008"/>
        <w:jc w:val="center"/>
        <w:rPr>
          <w:rFonts w:ascii="Times New Roman" w:hAnsi="Times New Roman" w:cs="Times New Roman"/>
          <w:color w:val="0070C0"/>
          <w:sz w:val="24"/>
          <w:szCs w:val="24"/>
        </w:rPr>
      </w:pPr>
    </w:p>
    <w:p w:rsidR="000F7B93" w:rsidRPr="000F7B93" w:rsidRDefault="00360955" w:rsidP="000F7B93">
      <w:pPr>
        <w:spacing w:line="480" w:lineRule="auto"/>
        <w:ind w:left="1008" w:hanging="1008"/>
        <w:jc w:val="center"/>
        <w:rPr>
          <w:rFonts w:ascii="Times New Roman" w:hAnsi="Times New Roman" w:cs="Times New Roman"/>
          <w:sz w:val="24"/>
          <w:szCs w:val="24"/>
        </w:rPr>
      </w:pPr>
      <w:r>
        <w:rPr>
          <w:rFonts w:ascii="Times New Roman" w:hAnsi="Times New Roman" w:cs="Times New Roman"/>
          <w:sz w:val="24"/>
          <w:szCs w:val="24"/>
        </w:rPr>
        <w:t>Critique of Research Article</w:t>
      </w:r>
    </w:p>
    <w:p w:rsidR="000F7B93" w:rsidRDefault="000F7B93" w:rsidP="000F7B93">
      <w:pPr>
        <w:spacing w:line="480" w:lineRule="auto"/>
        <w:ind w:left="1008" w:hanging="1008"/>
        <w:jc w:val="center"/>
        <w:rPr>
          <w:rFonts w:ascii="Times New Roman" w:hAnsi="Times New Roman" w:cs="Times New Roman"/>
          <w:color w:val="0070C0"/>
          <w:sz w:val="24"/>
          <w:szCs w:val="24"/>
        </w:rPr>
      </w:pPr>
      <w:bookmarkStart w:id="0" w:name="_GoBack"/>
      <w:bookmarkEnd w:id="0"/>
    </w:p>
    <w:p w:rsidR="00360955" w:rsidRPr="000F7B93" w:rsidRDefault="00360955" w:rsidP="000F7B93">
      <w:pPr>
        <w:spacing w:line="480" w:lineRule="auto"/>
        <w:ind w:left="1008" w:hanging="1008"/>
        <w:jc w:val="center"/>
        <w:rPr>
          <w:rFonts w:ascii="Times New Roman" w:hAnsi="Times New Roman" w:cs="Times New Roman"/>
          <w:color w:val="0070C0"/>
          <w:sz w:val="24"/>
          <w:szCs w:val="24"/>
        </w:rPr>
      </w:pPr>
    </w:p>
    <w:p w:rsidR="000F7B93" w:rsidRPr="000F7B93" w:rsidRDefault="000F7B93" w:rsidP="000F7B93">
      <w:pPr>
        <w:spacing w:line="480" w:lineRule="auto"/>
        <w:ind w:left="1008" w:hanging="1008"/>
        <w:jc w:val="center"/>
        <w:rPr>
          <w:rFonts w:ascii="Times New Roman" w:hAnsi="Times New Roman" w:cs="Times New Roman"/>
          <w:color w:val="0070C0"/>
          <w:sz w:val="24"/>
          <w:szCs w:val="24"/>
        </w:rPr>
      </w:pPr>
    </w:p>
    <w:p w:rsidR="000F7B93" w:rsidRPr="000F7B93" w:rsidRDefault="000F7B93" w:rsidP="000F7B93">
      <w:pPr>
        <w:spacing w:line="480" w:lineRule="auto"/>
        <w:ind w:left="1008" w:hanging="1008"/>
        <w:jc w:val="center"/>
        <w:rPr>
          <w:rFonts w:ascii="Times New Roman" w:hAnsi="Times New Roman" w:cs="Times New Roman"/>
          <w:color w:val="0070C0"/>
          <w:sz w:val="24"/>
          <w:szCs w:val="24"/>
        </w:rPr>
      </w:pPr>
    </w:p>
    <w:p w:rsidR="000F7B93" w:rsidRPr="000F7B93" w:rsidRDefault="000F7B93" w:rsidP="000F7B93">
      <w:pPr>
        <w:spacing w:line="480" w:lineRule="auto"/>
        <w:ind w:left="1008" w:hanging="1008"/>
        <w:jc w:val="center"/>
        <w:rPr>
          <w:rFonts w:ascii="Times New Roman" w:hAnsi="Times New Roman" w:cs="Times New Roman"/>
          <w:color w:val="0070C0"/>
          <w:sz w:val="24"/>
          <w:szCs w:val="24"/>
        </w:rPr>
      </w:pPr>
    </w:p>
    <w:p w:rsidR="000F7B93" w:rsidRDefault="000F7B93" w:rsidP="000F7B93">
      <w:pPr>
        <w:spacing w:line="480" w:lineRule="auto"/>
        <w:ind w:left="1008" w:hanging="1008"/>
        <w:jc w:val="center"/>
        <w:rPr>
          <w:rFonts w:ascii="Times New Roman" w:hAnsi="Times New Roman" w:cs="Times New Roman"/>
          <w:color w:val="0070C0"/>
          <w:sz w:val="24"/>
          <w:szCs w:val="24"/>
        </w:rPr>
      </w:pPr>
    </w:p>
    <w:p w:rsidR="00360955" w:rsidRDefault="00360955" w:rsidP="000F7B93">
      <w:pPr>
        <w:spacing w:line="480" w:lineRule="auto"/>
        <w:ind w:left="1008" w:hanging="1008"/>
        <w:jc w:val="center"/>
        <w:rPr>
          <w:rFonts w:ascii="Times New Roman" w:hAnsi="Times New Roman" w:cs="Times New Roman"/>
          <w:color w:val="0070C0"/>
          <w:sz w:val="24"/>
          <w:szCs w:val="24"/>
        </w:rPr>
      </w:pPr>
    </w:p>
    <w:p w:rsidR="00E31FB9" w:rsidRDefault="00E31FB9" w:rsidP="000F7B93">
      <w:pPr>
        <w:spacing w:line="480" w:lineRule="auto"/>
        <w:ind w:left="1008" w:hanging="1008"/>
        <w:jc w:val="center"/>
        <w:rPr>
          <w:rFonts w:ascii="Times New Roman" w:hAnsi="Times New Roman" w:cs="Times New Roman"/>
          <w:color w:val="0070C0"/>
          <w:sz w:val="24"/>
          <w:szCs w:val="24"/>
        </w:rPr>
      </w:pPr>
    </w:p>
    <w:p w:rsidR="00E31FB9" w:rsidRDefault="00E31FB9" w:rsidP="000F7B93">
      <w:pPr>
        <w:spacing w:line="480" w:lineRule="auto"/>
        <w:ind w:left="1008" w:hanging="1008"/>
        <w:jc w:val="center"/>
        <w:rPr>
          <w:rFonts w:ascii="Times New Roman" w:hAnsi="Times New Roman" w:cs="Times New Roman"/>
          <w:color w:val="0070C0"/>
          <w:sz w:val="24"/>
          <w:szCs w:val="24"/>
        </w:rPr>
      </w:pPr>
    </w:p>
    <w:p w:rsidR="00E31FB9" w:rsidRDefault="00E31FB9" w:rsidP="000F7B93">
      <w:pPr>
        <w:spacing w:line="480" w:lineRule="auto"/>
        <w:ind w:left="1008" w:hanging="1008"/>
        <w:jc w:val="center"/>
        <w:rPr>
          <w:rFonts w:ascii="Times New Roman" w:hAnsi="Times New Roman" w:cs="Times New Roman"/>
          <w:color w:val="0070C0"/>
          <w:sz w:val="24"/>
          <w:szCs w:val="24"/>
        </w:rPr>
      </w:pPr>
    </w:p>
    <w:p w:rsidR="00360955" w:rsidRPr="000F7B93" w:rsidRDefault="00360955" w:rsidP="000F7B93">
      <w:pPr>
        <w:spacing w:line="480" w:lineRule="auto"/>
        <w:ind w:left="1008" w:hanging="1008"/>
        <w:jc w:val="center"/>
        <w:rPr>
          <w:rFonts w:ascii="Times New Roman" w:hAnsi="Times New Roman" w:cs="Times New Roman"/>
          <w:color w:val="0070C0"/>
          <w:sz w:val="24"/>
          <w:szCs w:val="24"/>
        </w:rPr>
      </w:pPr>
    </w:p>
    <w:p w:rsidR="000F7B93" w:rsidRPr="00A06E83" w:rsidRDefault="00055DCF" w:rsidP="00360955">
      <w:pPr>
        <w:spacing w:line="480" w:lineRule="auto"/>
        <w:ind w:left="1008" w:hanging="1008"/>
        <w:rPr>
          <w:rFonts w:ascii="Times New Roman" w:hAnsi="Times New Roman" w:cs="Times New Roman"/>
          <w:sz w:val="24"/>
          <w:szCs w:val="24"/>
        </w:rPr>
      </w:pPr>
      <w:hyperlink r:id="rId7" w:tgtFrame="_blank" w:history="1">
        <w:r w:rsidR="000F7B93" w:rsidRPr="00A06E83">
          <w:rPr>
            <w:rStyle w:val="Hyperlink"/>
            <w:rFonts w:ascii="Times New Roman" w:hAnsi="Times New Roman" w:cs="Times New Roman"/>
            <w:color w:val="auto"/>
            <w:sz w:val="24"/>
            <w:szCs w:val="24"/>
            <w:u w:val="none"/>
            <w:shd w:val="clear" w:color="auto" w:fill="FFFFFF"/>
          </w:rPr>
          <w:t>https://pdfs.journals.lww.com/nursingresearchonline/2017/09000/Facilitated_Nurse_Medication_Related_Event.1.pdf?token=method|ExpireAbsolute;source|Journals;ttl|1520963533103</w:t>
        </w:r>
      </w:hyperlink>
    </w:p>
    <w:p w:rsidR="00C9238B" w:rsidRPr="000F7B93" w:rsidRDefault="00360955" w:rsidP="0036095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Research Problem</w:t>
      </w:r>
    </w:p>
    <w:p w:rsidR="00C9238B" w:rsidRPr="000F7B93" w:rsidRDefault="00C9238B" w:rsidP="000F7B93">
      <w:pPr>
        <w:spacing w:line="480" w:lineRule="auto"/>
        <w:ind w:firstLine="720"/>
        <w:rPr>
          <w:rFonts w:ascii="Times New Roman" w:hAnsi="Times New Roman" w:cs="Times New Roman"/>
          <w:sz w:val="24"/>
          <w:szCs w:val="24"/>
        </w:rPr>
      </w:pPr>
      <w:r w:rsidRPr="000F7B93">
        <w:rPr>
          <w:rFonts w:ascii="Times New Roman" w:hAnsi="Times New Roman" w:cs="Times New Roman"/>
          <w:sz w:val="24"/>
          <w:szCs w:val="24"/>
        </w:rPr>
        <w:t>The current healthcare sector has primarily benefited from improved nursing technology. But, medication safety led to the prevalence of challenges for the professional nurses who perform their duties in intensive care unit and other critical environments. The investigators have placed the study in the existing context because there has been increasing number of medication er</w:t>
      </w:r>
      <w:r w:rsidR="005C72DA">
        <w:rPr>
          <w:rFonts w:ascii="Times New Roman" w:hAnsi="Times New Roman" w:cs="Times New Roman"/>
          <w:sz w:val="24"/>
          <w:szCs w:val="24"/>
        </w:rPr>
        <w:t xml:space="preserve">rors which often hampered quality </w:t>
      </w:r>
      <w:r w:rsidRPr="000F7B93">
        <w:rPr>
          <w:rFonts w:ascii="Times New Roman" w:hAnsi="Times New Roman" w:cs="Times New Roman"/>
          <w:sz w:val="24"/>
          <w:szCs w:val="24"/>
        </w:rPr>
        <w:t>care</w:t>
      </w:r>
      <w:r w:rsidR="005C72DA">
        <w:rPr>
          <w:rFonts w:ascii="Times New Roman" w:hAnsi="Times New Roman" w:cs="Times New Roman"/>
          <w:sz w:val="24"/>
          <w:szCs w:val="24"/>
        </w:rPr>
        <w:t xml:space="preserve"> for patients and hence it imperative to identify these weaknesses</w:t>
      </w:r>
      <w:r w:rsidRPr="000F7B93">
        <w:rPr>
          <w:rFonts w:ascii="Times New Roman" w:hAnsi="Times New Roman" w:cs="Times New Roman"/>
          <w:sz w:val="24"/>
          <w:szCs w:val="24"/>
        </w:rPr>
        <w:t>. The problem addressed in the study is relevant to nursing since it seeks to stump a solution to medication errors by calling the need for integrated technology such as</w:t>
      </w:r>
      <w:r w:rsidR="005C72DA">
        <w:rPr>
          <w:rFonts w:ascii="Times New Roman" w:hAnsi="Times New Roman" w:cs="Times New Roman"/>
          <w:sz w:val="24"/>
          <w:szCs w:val="24"/>
        </w:rPr>
        <w:t xml:space="preserve"> automated dispensing machines; </w:t>
      </w:r>
      <w:r w:rsidRPr="000F7B93">
        <w:rPr>
          <w:rFonts w:ascii="Times New Roman" w:hAnsi="Times New Roman" w:cs="Times New Roman"/>
          <w:sz w:val="24"/>
          <w:szCs w:val="24"/>
        </w:rPr>
        <w:t>an aspect which is likely to optimize nursing efficiency and improve medication safety in the ICU (Xu et al., 2017). The prime aim of the study was to investigate the usefulness of facilitated Medical Related Events (MREs) and establish a report by identifying the system deficiencies and shed li</w:t>
      </w:r>
      <w:r w:rsidR="005C72DA">
        <w:rPr>
          <w:rFonts w:ascii="Times New Roman" w:hAnsi="Times New Roman" w:cs="Times New Roman"/>
          <w:sz w:val="24"/>
          <w:szCs w:val="24"/>
        </w:rPr>
        <w:t>ght on the existing linkage among</w:t>
      </w:r>
      <w:r w:rsidRPr="000F7B93">
        <w:rPr>
          <w:rFonts w:ascii="Times New Roman" w:hAnsi="Times New Roman" w:cs="Times New Roman"/>
          <w:sz w:val="24"/>
          <w:szCs w:val="24"/>
        </w:rPr>
        <w:t xml:space="preserve"> the Medical Related Events and responsibilities of nurses in the Intensive Care Unit.</w:t>
      </w:r>
    </w:p>
    <w:p w:rsidR="00C9238B" w:rsidRPr="000F7B93" w:rsidRDefault="00360955" w:rsidP="00360955">
      <w:pPr>
        <w:spacing w:line="480" w:lineRule="auto"/>
        <w:jc w:val="center"/>
        <w:rPr>
          <w:rFonts w:ascii="Times New Roman" w:hAnsi="Times New Roman" w:cs="Times New Roman"/>
          <w:sz w:val="24"/>
          <w:szCs w:val="24"/>
        </w:rPr>
      </w:pPr>
      <w:r>
        <w:rPr>
          <w:rFonts w:ascii="Times New Roman" w:hAnsi="Times New Roman" w:cs="Times New Roman"/>
          <w:b/>
          <w:sz w:val="24"/>
          <w:szCs w:val="24"/>
        </w:rPr>
        <w:t>Review of the L</w:t>
      </w:r>
      <w:r w:rsidR="00C9238B" w:rsidRPr="000F7B93">
        <w:rPr>
          <w:rFonts w:ascii="Times New Roman" w:hAnsi="Times New Roman" w:cs="Times New Roman"/>
          <w:b/>
          <w:sz w:val="24"/>
          <w:szCs w:val="24"/>
        </w:rPr>
        <w:t>iterature</w:t>
      </w:r>
    </w:p>
    <w:p w:rsidR="00C9238B" w:rsidRPr="000F7B93" w:rsidRDefault="00C9238B" w:rsidP="000F7B93">
      <w:pPr>
        <w:spacing w:line="480" w:lineRule="auto"/>
        <w:ind w:firstLine="720"/>
        <w:rPr>
          <w:rFonts w:ascii="Times New Roman" w:hAnsi="Times New Roman" w:cs="Times New Roman"/>
          <w:sz w:val="24"/>
          <w:szCs w:val="24"/>
        </w:rPr>
      </w:pPr>
      <w:r w:rsidRPr="000F7B93">
        <w:rPr>
          <w:rFonts w:ascii="Times New Roman" w:hAnsi="Times New Roman" w:cs="Times New Roman"/>
          <w:sz w:val="24"/>
          <w:szCs w:val="24"/>
        </w:rPr>
        <w:t>The research article provides that medication safety has emerged as a lingering dilemma for nurses working in complex caregiving contexts. Moreover, medication takes a pivotal point in ensuring optimum care for patients in ICU. A</w:t>
      </w:r>
      <w:r w:rsidR="005C72DA">
        <w:rPr>
          <w:rFonts w:ascii="Times New Roman" w:hAnsi="Times New Roman" w:cs="Times New Roman"/>
          <w:sz w:val="24"/>
          <w:szCs w:val="24"/>
        </w:rPr>
        <w:t xml:space="preserve">s hinted, </w:t>
      </w:r>
      <w:r w:rsidRPr="000F7B93">
        <w:rPr>
          <w:rFonts w:ascii="Times New Roman" w:hAnsi="Times New Roman" w:cs="Times New Roman"/>
          <w:sz w:val="24"/>
          <w:szCs w:val="24"/>
        </w:rPr>
        <w:t>approximately 75% or more of chronic errors in the intensive care unit context are</w:t>
      </w:r>
      <w:r w:rsidR="005C72DA">
        <w:rPr>
          <w:rFonts w:ascii="Times New Roman" w:hAnsi="Times New Roman" w:cs="Times New Roman"/>
          <w:sz w:val="24"/>
          <w:szCs w:val="24"/>
        </w:rPr>
        <w:t xml:space="preserve"> related to medications</w:t>
      </w:r>
      <w:r w:rsidRPr="000F7B93">
        <w:rPr>
          <w:rFonts w:ascii="Times New Roman" w:hAnsi="Times New Roman" w:cs="Times New Roman"/>
          <w:sz w:val="24"/>
          <w:szCs w:val="24"/>
        </w:rPr>
        <w:t xml:space="preserve">. The article reviewed the prevalence of Medical-Related Errors in ICU patients.  According to Xu et al. (2017), 9.2% to </w:t>
      </w:r>
      <w:r w:rsidRPr="000F7B93">
        <w:rPr>
          <w:rFonts w:ascii="Times New Roman" w:hAnsi="Times New Roman" w:cs="Times New Roman"/>
          <w:sz w:val="24"/>
          <w:szCs w:val="24"/>
        </w:rPr>
        <w:lastRenderedPageBreak/>
        <w:t>12.6% of patient harms are caused by preventable adverse drug events per 1000 patient-days. It hints that medication errors in the ICU contexts are attributed to poor working settings and high nursing workloads. Nurses have been forced to multitask both physical and cognitive dimensions with limited time and resources. The literature review explained that high nursing workload hampers nurse’s ability to deliver care for the patient, thus challenging safety and quality of care in the intensive care unit. More impor</w:t>
      </w:r>
      <w:r w:rsidR="005C72DA">
        <w:rPr>
          <w:rFonts w:ascii="Times New Roman" w:hAnsi="Times New Roman" w:cs="Times New Roman"/>
          <w:sz w:val="24"/>
          <w:szCs w:val="24"/>
        </w:rPr>
        <w:t>tantly, the article reviewed some</w:t>
      </w:r>
      <w:r w:rsidRPr="000F7B93">
        <w:rPr>
          <w:rFonts w:ascii="Times New Roman" w:hAnsi="Times New Roman" w:cs="Times New Roman"/>
          <w:sz w:val="24"/>
          <w:szCs w:val="24"/>
        </w:rPr>
        <w:t xml:space="preserve"> existing nurse-reported cases concerning the Medication-Related Event in the ICU setting. On a technical basis, the current nursing technology is featured with deficiencies such as delays, lack of complete medical prescription and loses internet connections. These are apparent threats to the patient’s wellness as it has been witnessed in different intel</w:t>
      </w:r>
      <w:r w:rsidR="005C72DA">
        <w:rPr>
          <w:rFonts w:ascii="Times New Roman" w:hAnsi="Times New Roman" w:cs="Times New Roman"/>
          <w:sz w:val="24"/>
          <w:szCs w:val="24"/>
        </w:rPr>
        <w:t>ligent hospitals. The article provides</w:t>
      </w:r>
      <w:r w:rsidRPr="000F7B93">
        <w:rPr>
          <w:rFonts w:ascii="Times New Roman" w:hAnsi="Times New Roman" w:cs="Times New Roman"/>
          <w:sz w:val="24"/>
          <w:szCs w:val="24"/>
        </w:rPr>
        <w:t xml:space="preserve"> a </w:t>
      </w:r>
      <w:r w:rsidR="005C72DA">
        <w:rPr>
          <w:rFonts w:ascii="Times New Roman" w:hAnsi="Times New Roman" w:cs="Times New Roman"/>
          <w:sz w:val="24"/>
          <w:szCs w:val="24"/>
        </w:rPr>
        <w:t>relevant analysis of the dominant</w:t>
      </w:r>
      <w:r w:rsidRPr="000F7B93">
        <w:rPr>
          <w:rFonts w:ascii="Times New Roman" w:hAnsi="Times New Roman" w:cs="Times New Roman"/>
          <w:sz w:val="24"/>
          <w:szCs w:val="24"/>
        </w:rPr>
        <w:t xml:space="preserve"> errors</w:t>
      </w:r>
      <w:r w:rsidR="005C72DA">
        <w:rPr>
          <w:rFonts w:ascii="Times New Roman" w:hAnsi="Times New Roman" w:cs="Times New Roman"/>
          <w:sz w:val="24"/>
          <w:szCs w:val="24"/>
        </w:rPr>
        <w:t xml:space="preserve"> by expressing concern that these</w:t>
      </w:r>
      <w:r w:rsidRPr="000F7B93">
        <w:rPr>
          <w:rFonts w:ascii="Times New Roman" w:hAnsi="Times New Roman" w:cs="Times New Roman"/>
          <w:sz w:val="24"/>
          <w:szCs w:val="24"/>
        </w:rPr>
        <w:t xml:space="preserve"> faults might erupt in the forthcoming days and degenerate patient’s safety. </w:t>
      </w:r>
    </w:p>
    <w:p w:rsidR="00C9238B" w:rsidRPr="000F7B93" w:rsidRDefault="00C9238B" w:rsidP="000F7B93">
      <w:pPr>
        <w:spacing w:line="480" w:lineRule="auto"/>
        <w:ind w:firstLine="720"/>
        <w:rPr>
          <w:rFonts w:ascii="Times New Roman" w:hAnsi="Times New Roman" w:cs="Times New Roman"/>
          <w:sz w:val="24"/>
          <w:szCs w:val="24"/>
        </w:rPr>
      </w:pPr>
      <w:r w:rsidRPr="000F7B93">
        <w:rPr>
          <w:rFonts w:ascii="Times New Roman" w:hAnsi="Times New Roman" w:cs="Times New Roman"/>
          <w:sz w:val="24"/>
          <w:szCs w:val="24"/>
        </w:rPr>
        <w:t xml:space="preserve">The research article was well backed with relevant references. As such, the </w:t>
      </w:r>
      <w:r w:rsidR="005C72DA" w:rsidRPr="000F7B93">
        <w:rPr>
          <w:rFonts w:ascii="Times New Roman" w:hAnsi="Times New Roman" w:cs="Times New Roman"/>
          <w:sz w:val="24"/>
          <w:szCs w:val="24"/>
        </w:rPr>
        <w:t>references give</w:t>
      </w:r>
      <w:r w:rsidRPr="000F7B93">
        <w:rPr>
          <w:rFonts w:ascii="Times New Roman" w:hAnsi="Times New Roman" w:cs="Times New Roman"/>
          <w:sz w:val="24"/>
          <w:szCs w:val="24"/>
        </w:rPr>
        <w:t xml:space="preserve"> thoughtful and up-to-date analysis and shreds of evidence of medical related events (MREs). It prioritized contextual information from nurse-reported investigations. Also, </w:t>
      </w:r>
      <w:r w:rsidR="005C72DA">
        <w:rPr>
          <w:rFonts w:ascii="Times New Roman" w:hAnsi="Times New Roman" w:cs="Times New Roman"/>
          <w:sz w:val="24"/>
          <w:szCs w:val="24"/>
        </w:rPr>
        <w:t xml:space="preserve">it used references which offer </w:t>
      </w:r>
      <w:r w:rsidRPr="000F7B93">
        <w:rPr>
          <w:rFonts w:ascii="Times New Roman" w:hAnsi="Times New Roman" w:cs="Times New Roman"/>
          <w:sz w:val="24"/>
          <w:szCs w:val="24"/>
        </w:rPr>
        <w:t>coexistent reporting on MREs and effects of high nursing workloads. In other words, the references used in the literature review were more contemporary and generated information which uncovered and supported changes to address the current nursing challenges.</w:t>
      </w:r>
    </w:p>
    <w:p w:rsidR="00C9238B" w:rsidRPr="000F7B93" w:rsidRDefault="00360955" w:rsidP="0036095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Theoretical Framework</w:t>
      </w:r>
    </w:p>
    <w:p w:rsidR="00C9238B" w:rsidRPr="000F7B93" w:rsidRDefault="00C9238B" w:rsidP="000F7B93">
      <w:pPr>
        <w:spacing w:line="480" w:lineRule="auto"/>
        <w:ind w:firstLine="720"/>
        <w:rPr>
          <w:rFonts w:ascii="Times New Roman" w:hAnsi="Times New Roman" w:cs="Times New Roman"/>
          <w:sz w:val="24"/>
          <w:szCs w:val="24"/>
        </w:rPr>
      </w:pPr>
      <w:r w:rsidRPr="000F7B93">
        <w:rPr>
          <w:rFonts w:ascii="Times New Roman" w:hAnsi="Times New Roman" w:cs="Times New Roman"/>
          <w:sz w:val="24"/>
          <w:szCs w:val="24"/>
        </w:rPr>
        <w:t xml:space="preserve">The research defined some basic theoretical concepts which often paved the way for analysis. The research well explained terms like Medication Errors, Medical Related Events, Adverse Drug Events, and Non-Routine Events (Xu et al., 2017). Moreover, it exemplified the difference between Preventable and Non-Preventable medication errors. The research uses </w:t>
      </w:r>
      <w:r w:rsidRPr="000F7B93">
        <w:rPr>
          <w:rFonts w:ascii="Times New Roman" w:hAnsi="Times New Roman" w:cs="Times New Roman"/>
          <w:sz w:val="24"/>
          <w:szCs w:val="24"/>
        </w:rPr>
        <w:lastRenderedPageBreak/>
        <w:t xml:space="preserve">concepts from nursing theory to support its literature. The theoretical framework stated in the research peace is the theory of technological change which guides the incorporation of healthcare technology in the nursing environment to counter medication errors and provide incident reporting. </w:t>
      </w:r>
    </w:p>
    <w:p w:rsidR="00C9238B" w:rsidRPr="000F7B93" w:rsidRDefault="00360955" w:rsidP="0036095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Variables</w:t>
      </w:r>
    </w:p>
    <w:p w:rsidR="00C9238B" w:rsidRPr="000F7B93" w:rsidRDefault="00C9238B" w:rsidP="000F7B93">
      <w:pPr>
        <w:spacing w:line="480" w:lineRule="auto"/>
        <w:ind w:firstLine="720"/>
        <w:rPr>
          <w:rFonts w:ascii="Times New Roman" w:hAnsi="Times New Roman" w:cs="Times New Roman"/>
          <w:sz w:val="24"/>
          <w:szCs w:val="24"/>
        </w:rPr>
      </w:pPr>
      <w:r w:rsidRPr="000F7B93">
        <w:rPr>
          <w:rFonts w:ascii="Times New Roman" w:hAnsi="Times New Roman" w:cs="Times New Roman"/>
          <w:sz w:val="24"/>
          <w:szCs w:val="24"/>
        </w:rPr>
        <w:t>Independent variables in the study are healthcare technology and nursing workforce. Depended variables include medication errors, Medical Related Events (MREs), Adverse Drug Events (ADEs) and Non-Routine Events (NREs), patient’s safety and nurse-reported data.  The operational definition of the variables is defined concretely and measurably. They show the extent to which they have impacted to the nursing profession quantifiably. The research provides thoughtful study questions. These are:</w:t>
      </w:r>
    </w:p>
    <w:p w:rsidR="00C9238B" w:rsidRPr="000F7B93" w:rsidRDefault="00C9238B" w:rsidP="000F7B93">
      <w:pPr>
        <w:spacing w:line="480" w:lineRule="auto"/>
        <w:ind w:firstLine="720"/>
        <w:rPr>
          <w:rFonts w:ascii="Times New Roman" w:hAnsi="Times New Roman" w:cs="Times New Roman"/>
          <w:sz w:val="24"/>
          <w:szCs w:val="24"/>
        </w:rPr>
      </w:pPr>
      <w:r w:rsidRPr="000F7B93">
        <w:rPr>
          <w:rFonts w:ascii="Times New Roman" w:hAnsi="Times New Roman" w:cs="Times New Roman"/>
          <w:sz w:val="24"/>
          <w:szCs w:val="24"/>
        </w:rPr>
        <w:t>•    How often have nurses reported MREs in ICU?</w:t>
      </w:r>
    </w:p>
    <w:p w:rsidR="00C9238B" w:rsidRPr="000F7B93" w:rsidRDefault="00C9238B" w:rsidP="000F7B93">
      <w:pPr>
        <w:spacing w:line="480" w:lineRule="auto"/>
        <w:ind w:firstLine="720"/>
        <w:rPr>
          <w:rFonts w:ascii="Times New Roman" w:hAnsi="Times New Roman" w:cs="Times New Roman"/>
          <w:sz w:val="24"/>
          <w:szCs w:val="24"/>
        </w:rPr>
      </w:pPr>
      <w:r w:rsidRPr="000F7B93">
        <w:rPr>
          <w:rFonts w:ascii="Times New Roman" w:hAnsi="Times New Roman" w:cs="Times New Roman"/>
          <w:sz w:val="24"/>
          <w:szCs w:val="24"/>
        </w:rPr>
        <w:t>•    What are the features of the testified MREs?</w:t>
      </w:r>
    </w:p>
    <w:p w:rsidR="00C9238B" w:rsidRPr="000F7B93" w:rsidRDefault="005C72DA" w:rsidP="000F7B93">
      <w:pPr>
        <w:spacing w:line="480" w:lineRule="auto"/>
        <w:ind w:firstLine="720"/>
        <w:rPr>
          <w:rFonts w:ascii="Times New Roman" w:hAnsi="Times New Roman" w:cs="Times New Roman"/>
          <w:sz w:val="24"/>
          <w:szCs w:val="24"/>
        </w:rPr>
      </w:pPr>
      <w:r>
        <w:rPr>
          <w:rFonts w:ascii="Times New Roman" w:hAnsi="Times New Roman" w:cs="Times New Roman"/>
          <w:sz w:val="24"/>
          <w:szCs w:val="24"/>
        </w:rPr>
        <w:t>•    What is the</w:t>
      </w:r>
      <w:r w:rsidR="00C9238B" w:rsidRPr="000F7B93">
        <w:rPr>
          <w:rFonts w:ascii="Times New Roman" w:hAnsi="Times New Roman" w:cs="Times New Roman"/>
          <w:sz w:val="24"/>
          <w:szCs w:val="24"/>
        </w:rPr>
        <w:t xml:space="preserve"> li</w:t>
      </w:r>
      <w:r>
        <w:rPr>
          <w:rFonts w:ascii="Times New Roman" w:hAnsi="Times New Roman" w:cs="Times New Roman"/>
          <w:sz w:val="24"/>
          <w:szCs w:val="24"/>
        </w:rPr>
        <w:t xml:space="preserve">nkage between </w:t>
      </w:r>
      <w:r w:rsidR="00C9238B" w:rsidRPr="000F7B93">
        <w:rPr>
          <w:rFonts w:ascii="Times New Roman" w:hAnsi="Times New Roman" w:cs="Times New Roman"/>
          <w:sz w:val="24"/>
          <w:szCs w:val="24"/>
        </w:rPr>
        <w:t>MREs and nurses responsibilities?</w:t>
      </w:r>
    </w:p>
    <w:p w:rsidR="00C9238B" w:rsidRPr="000F7B93" w:rsidRDefault="005C72DA" w:rsidP="000F7B9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What is the link between </w:t>
      </w:r>
      <w:r w:rsidR="00C9238B" w:rsidRPr="000F7B93">
        <w:rPr>
          <w:rFonts w:ascii="Times New Roman" w:hAnsi="Times New Roman" w:cs="Times New Roman"/>
          <w:sz w:val="24"/>
          <w:szCs w:val="24"/>
        </w:rPr>
        <w:t>MREs and caregivers workload and burnout?</w:t>
      </w:r>
    </w:p>
    <w:p w:rsidR="00C9238B" w:rsidRPr="000F7B93" w:rsidRDefault="00360955" w:rsidP="0036095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Methodology</w:t>
      </w:r>
    </w:p>
    <w:p w:rsidR="00C9238B" w:rsidRPr="000F7B93" w:rsidRDefault="00C9238B" w:rsidP="000F7B93">
      <w:pPr>
        <w:spacing w:line="480" w:lineRule="auto"/>
        <w:ind w:firstLine="720"/>
        <w:rPr>
          <w:rFonts w:ascii="Times New Roman" w:hAnsi="Times New Roman" w:cs="Times New Roman"/>
          <w:sz w:val="24"/>
          <w:szCs w:val="24"/>
        </w:rPr>
      </w:pPr>
      <w:r w:rsidRPr="000F7B93">
        <w:rPr>
          <w:rFonts w:ascii="Times New Roman" w:hAnsi="Times New Roman" w:cs="Times New Roman"/>
          <w:sz w:val="24"/>
          <w:szCs w:val="24"/>
        </w:rPr>
        <w:t>The research used observational design to observe and collect relevant information about nursing in the ICU context</w:t>
      </w:r>
      <w:r w:rsidRPr="00E31FB9">
        <w:rPr>
          <w:rFonts w:ascii="Times New Roman" w:hAnsi="Times New Roman" w:cs="Times New Roman"/>
          <w:sz w:val="24"/>
          <w:szCs w:val="24"/>
        </w:rPr>
        <w:t>. The inductive reasoning</w:t>
      </w:r>
      <w:r w:rsidR="00E31FB9" w:rsidRPr="00E31FB9">
        <w:rPr>
          <w:rFonts w:ascii="Times New Roman" w:hAnsi="Times New Roman" w:cs="Times New Roman"/>
          <w:sz w:val="24"/>
          <w:szCs w:val="24"/>
        </w:rPr>
        <w:t xml:space="preserve"> was relied on as the basis of offering reliable conclusion in the study.</w:t>
      </w:r>
      <w:r w:rsidRPr="00E31FB9">
        <w:rPr>
          <w:rFonts w:ascii="Times New Roman" w:hAnsi="Times New Roman" w:cs="Times New Roman"/>
          <w:sz w:val="24"/>
          <w:szCs w:val="24"/>
        </w:rPr>
        <w:t xml:space="preserve"> The research </w:t>
      </w:r>
      <w:r w:rsidR="00E31FB9" w:rsidRPr="00E31FB9">
        <w:rPr>
          <w:rFonts w:ascii="Times New Roman" w:hAnsi="Times New Roman" w:cs="Times New Roman"/>
          <w:sz w:val="24"/>
          <w:szCs w:val="24"/>
        </w:rPr>
        <w:t xml:space="preserve">sample comprised of three ICUs which were </w:t>
      </w:r>
      <w:r w:rsidRPr="00E31FB9">
        <w:rPr>
          <w:rFonts w:ascii="Times New Roman" w:hAnsi="Times New Roman" w:cs="Times New Roman"/>
          <w:sz w:val="24"/>
          <w:szCs w:val="24"/>
        </w:rPr>
        <w:t>medica</w:t>
      </w:r>
      <w:r w:rsidR="00E31FB9" w:rsidRPr="00E31FB9">
        <w:rPr>
          <w:rFonts w:ascii="Times New Roman" w:hAnsi="Times New Roman" w:cs="Times New Roman"/>
          <w:sz w:val="24"/>
          <w:szCs w:val="24"/>
        </w:rPr>
        <w:t xml:space="preserve">l-surgery pediatric ICU, and two </w:t>
      </w:r>
      <w:r w:rsidRPr="00E31FB9">
        <w:rPr>
          <w:rFonts w:ascii="Times New Roman" w:hAnsi="Times New Roman" w:cs="Times New Roman"/>
          <w:sz w:val="24"/>
          <w:szCs w:val="24"/>
        </w:rPr>
        <w:t>medical-surgical adult ICUs</w:t>
      </w:r>
      <w:r w:rsidR="00E31FB9" w:rsidRPr="00E31FB9">
        <w:rPr>
          <w:rFonts w:ascii="Times New Roman" w:hAnsi="Times New Roman" w:cs="Times New Roman"/>
          <w:sz w:val="24"/>
          <w:szCs w:val="24"/>
        </w:rPr>
        <w:t xml:space="preserve"> (Xu et al., 2017)</w:t>
      </w:r>
      <w:r w:rsidR="00E31FB9">
        <w:rPr>
          <w:rFonts w:ascii="Times New Roman" w:hAnsi="Times New Roman" w:cs="Times New Roman"/>
          <w:sz w:val="24"/>
          <w:szCs w:val="24"/>
        </w:rPr>
        <w:t xml:space="preserve">. </w:t>
      </w:r>
      <w:r w:rsidRPr="000F7B93">
        <w:rPr>
          <w:rFonts w:ascii="Times New Roman" w:hAnsi="Times New Roman" w:cs="Times New Roman"/>
          <w:sz w:val="24"/>
          <w:szCs w:val="24"/>
        </w:rPr>
        <w:t xml:space="preserve">Both adult ICUs had 13 and 18 patient beds while the pediatric ICU comprised of 24 patient beds. Among </w:t>
      </w:r>
      <w:r w:rsidRPr="000F7B93">
        <w:rPr>
          <w:rFonts w:ascii="Times New Roman" w:hAnsi="Times New Roman" w:cs="Times New Roman"/>
          <w:sz w:val="24"/>
          <w:szCs w:val="24"/>
        </w:rPr>
        <w:lastRenderedPageBreak/>
        <w:t xml:space="preserve">these ICUs, the staffing ratio was expected to be 1:1 in critical care cases and 1:2 for less complicated cases as observed by Xu et al. (2017). The investigator used probability sampling method. The measurement tool was widely validity and reliable in that it generated accurate information about nurse workload, and they collected information about medication-related events and cases of negative moods. Arguably, the tool gathered information more descriptively. Before any single observation was conducted, the observer ensured informed consent for the respondents thus addressing ethical considerations. He also garnered demographic data from the nurses with effective adherence to all protocols. </w:t>
      </w:r>
    </w:p>
    <w:p w:rsidR="00C9238B" w:rsidRPr="000F7B93" w:rsidRDefault="00C9238B" w:rsidP="00360955">
      <w:pPr>
        <w:spacing w:line="480" w:lineRule="auto"/>
        <w:jc w:val="center"/>
        <w:rPr>
          <w:rFonts w:ascii="Times New Roman" w:hAnsi="Times New Roman" w:cs="Times New Roman"/>
          <w:sz w:val="24"/>
          <w:szCs w:val="24"/>
        </w:rPr>
      </w:pPr>
      <w:r w:rsidRPr="000F7B93">
        <w:rPr>
          <w:rFonts w:ascii="Times New Roman" w:hAnsi="Times New Roman" w:cs="Times New Roman"/>
          <w:b/>
          <w:sz w:val="24"/>
          <w:szCs w:val="24"/>
        </w:rPr>
        <w:t>Data Analysis</w:t>
      </w:r>
    </w:p>
    <w:p w:rsidR="00C9238B" w:rsidRPr="000F7B93" w:rsidRDefault="00C9238B" w:rsidP="000F7B93">
      <w:pPr>
        <w:spacing w:line="480" w:lineRule="auto"/>
        <w:ind w:firstLine="720"/>
        <w:rPr>
          <w:rFonts w:ascii="Times New Roman" w:hAnsi="Times New Roman" w:cs="Times New Roman"/>
          <w:sz w:val="24"/>
          <w:szCs w:val="24"/>
        </w:rPr>
      </w:pPr>
      <w:r w:rsidRPr="00E31FB9">
        <w:rPr>
          <w:rFonts w:ascii="Times New Roman" w:hAnsi="Times New Roman" w:cs="Times New Roman"/>
          <w:sz w:val="24"/>
          <w:szCs w:val="24"/>
        </w:rPr>
        <w:t>The research used R-platform for statistical analysis. Generalized Linear Mixed-Effects (GLME) and Linear Mi</w:t>
      </w:r>
      <w:r w:rsidR="00E31FB9" w:rsidRPr="00E31FB9">
        <w:rPr>
          <w:rFonts w:ascii="Times New Roman" w:hAnsi="Times New Roman" w:cs="Times New Roman"/>
          <w:sz w:val="24"/>
          <w:szCs w:val="24"/>
        </w:rPr>
        <w:t>xed-Effects (LME) were utilized in an attempt to present the probability aspects of the variables used (Xu et al., 2017).</w:t>
      </w:r>
      <w:r w:rsidRPr="000F7B93">
        <w:rPr>
          <w:rFonts w:ascii="Times New Roman" w:hAnsi="Times New Roman" w:cs="Times New Roman"/>
          <w:sz w:val="24"/>
          <w:szCs w:val="24"/>
        </w:rPr>
        <w:t xml:space="preserve"> For increased efficiency, available variables were positioned for two-way interaction. Qualitative analysis was used to evaluate MRE reports concerning medication errors (Xu et al., 2017).  The research found that MRE reports varied with working hours with 31% MREs from night shift and 37% MREs reports for day shift. Also, 42% patient’s injury was subject to delayed therapy. It was found that there is no significant linkage amid MREs and negative mood swings during official duty among other findings.</w:t>
      </w:r>
    </w:p>
    <w:p w:rsidR="00C9238B" w:rsidRPr="000F7B93" w:rsidRDefault="00360955" w:rsidP="0036095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Summary</w:t>
      </w:r>
    </w:p>
    <w:p w:rsidR="000F7B93" w:rsidRPr="000F7B93" w:rsidRDefault="00C9238B" w:rsidP="000F7B93">
      <w:pPr>
        <w:spacing w:line="480" w:lineRule="auto"/>
        <w:ind w:firstLine="720"/>
        <w:rPr>
          <w:rFonts w:ascii="Times New Roman" w:hAnsi="Times New Roman" w:cs="Times New Roman"/>
          <w:sz w:val="24"/>
          <w:szCs w:val="24"/>
        </w:rPr>
      </w:pPr>
      <w:r w:rsidRPr="000F7B93">
        <w:rPr>
          <w:rFonts w:ascii="Times New Roman" w:hAnsi="Times New Roman" w:cs="Times New Roman"/>
          <w:sz w:val="24"/>
          <w:szCs w:val="24"/>
        </w:rPr>
        <w:t xml:space="preserve">The research had multiple strengths which championed its success.  At first, the researcher selected the most appropriate contemporary question in the nursing profession, that is, medication safety </w:t>
      </w:r>
      <w:r w:rsidR="005C72DA">
        <w:rPr>
          <w:rFonts w:ascii="Times New Roman" w:hAnsi="Times New Roman" w:cs="Times New Roman"/>
          <w:sz w:val="24"/>
          <w:szCs w:val="24"/>
        </w:rPr>
        <w:t>which has negatively impacted</w:t>
      </w:r>
      <w:r w:rsidRPr="000F7B93">
        <w:rPr>
          <w:rFonts w:ascii="Times New Roman" w:hAnsi="Times New Roman" w:cs="Times New Roman"/>
          <w:sz w:val="24"/>
          <w:szCs w:val="24"/>
        </w:rPr>
        <w:t xml:space="preserve"> the nursing profession in different working contexts. The research is well supported by relevant references which established a stable ground </w:t>
      </w:r>
      <w:r w:rsidRPr="000F7B93">
        <w:rPr>
          <w:rFonts w:ascii="Times New Roman" w:hAnsi="Times New Roman" w:cs="Times New Roman"/>
          <w:sz w:val="24"/>
          <w:szCs w:val="24"/>
        </w:rPr>
        <w:lastRenderedPageBreak/>
        <w:t>for an intensive investigation to the study topic. Moreover, the study used observation, the most interesting research methodology to collect data (Xu et al., 2017). The study maintained thoughtful focus on ethical considerations. It obtained the most reliable and valid data, and this has optimized effectiveness of the study. However, the study has been confronted by the shortage of personnel, and lack of adequate time for data collection. The study used limited tools of analysis to evaluate the results, a factor which challenged the validity of the results</w:t>
      </w:r>
      <w:r w:rsidR="00E31FB9">
        <w:rPr>
          <w:rFonts w:ascii="Times New Roman" w:hAnsi="Times New Roman" w:cs="Times New Roman"/>
          <w:sz w:val="24"/>
          <w:szCs w:val="24"/>
        </w:rPr>
        <w:t xml:space="preserve"> and as evident, the researchers can utilize the findings of the study among other populations </w:t>
      </w:r>
      <w:r w:rsidR="00E31FB9" w:rsidRPr="00E31FB9">
        <w:rPr>
          <w:rFonts w:ascii="Times New Roman" w:hAnsi="Times New Roman" w:cs="Times New Roman"/>
          <w:sz w:val="24"/>
          <w:szCs w:val="24"/>
        </w:rPr>
        <w:t>(Xu et al., 2017)</w:t>
      </w:r>
      <w:r w:rsidR="00E31FB9">
        <w:rPr>
          <w:rFonts w:ascii="Times New Roman" w:hAnsi="Times New Roman" w:cs="Times New Roman"/>
          <w:sz w:val="24"/>
          <w:szCs w:val="24"/>
        </w:rPr>
        <w:t>.</w:t>
      </w:r>
      <w:r w:rsidRPr="000F7B93">
        <w:rPr>
          <w:rFonts w:ascii="Times New Roman" w:hAnsi="Times New Roman" w:cs="Times New Roman"/>
          <w:sz w:val="24"/>
          <w:szCs w:val="24"/>
        </w:rPr>
        <w:t>This is because the study sought to address a problem that is common in many nursing contexts and that the researcher had a more significant population which allows for generalization of the re</w:t>
      </w:r>
      <w:r w:rsidR="005C72DA">
        <w:rPr>
          <w:rFonts w:ascii="Times New Roman" w:hAnsi="Times New Roman" w:cs="Times New Roman"/>
          <w:sz w:val="24"/>
          <w:szCs w:val="24"/>
        </w:rPr>
        <w:t>sults to the entire nursing field.</w:t>
      </w:r>
    </w:p>
    <w:p w:rsidR="00C9238B" w:rsidRPr="000F7B93" w:rsidRDefault="00C9238B" w:rsidP="000F7B93">
      <w:pPr>
        <w:spacing w:line="480" w:lineRule="auto"/>
        <w:ind w:firstLine="720"/>
        <w:rPr>
          <w:rFonts w:ascii="Times New Roman" w:hAnsi="Times New Roman" w:cs="Times New Roman"/>
          <w:sz w:val="24"/>
          <w:szCs w:val="24"/>
        </w:rPr>
      </w:pPr>
      <w:r w:rsidRPr="000F7B93">
        <w:rPr>
          <w:rFonts w:ascii="Times New Roman" w:hAnsi="Times New Roman" w:cs="Times New Roman"/>
          <w:sz w:val="24"/>
          <w:szCs w:val="24"/>
        </w:rPr>
        <w:t>The findings are of great significance for nursing in the fact that they shed lig</w:t>
      </w:r>
      <w:r w:rsidR="005C72DA">
        <w:rPr>
          <w:rFonts w:ascii="Times New Roman" w:hAnsi="Times New Roman" w:cs="Times New Roman"/>
          <w:sz w:val="24"/>
          <w:szCs w:val="24"/>
        </w:rPr>
        <w:t xml:space="preserve">ht on some critical and relevant </w:t>
      </w:r>
      <w:r w:rsidRPr="000F7B93">
        <w:rPr>
          <w:rFonts w:ascii="Times New Roman" w:hAnsi="Times New Roman" w:cs="Times New Roman"/>
          <w:sz w:val="24"/>
          <w:szCs w:val="24"/>
        </w:rPr>
        <w:t>aspects</w:t>
      </w:r>
      <w:r w:rsidR="005C72DA">
        <w:rPr>
          <w:rFonts w:ascii="Times New Roman" w:hAnsi="Times New Roman" w:cs="Times New Roman"/>
          <w:sz w:val="24"/>
          <w:szCs w:val="24"/>
        </w:rPr>
        <w:t xml:space="preserve"> or problems</w:t>
      </w:r>
      <w:r w:rsidRPr="000F7B93">
        <w:rPr>
          <w:rFonts w:ascii="Times New Roman" w:hAnsi="Times New Roman" w:cs="Times New Roman"/>
          <w:sz w:val="24"/>
          <w:szCs w:val="24"/>
        </w:rPr>
        <w:t xml:space="preserve"> in the entire field. As such, they show the rationale for adopting advanced healthcare technology to eradicate medication errors and MRE c</w:t>
      </w:r>
      <w:r w:rsidR="005C72DA">
        <w:rPr>
          <w:rFonts w:ascii="Times New Roman" w:hAnsi="Times New Roman" w:cs="Times New Roman"/>
          <w:sz w:val="24"/>
          <w:szCs w:val="24"/>
        </w:rPr>
        <w:t xml:space="preserve">ases. The findings describe the </w:t>
      </w:r>
      <w:r w:rsidRPr="000F7B93">
        <w:rPr>
          <w:rFonts w:ascii="Times New Roman" w:hAnsi="Times New Roman" w:cs="Times New Roman"/>
          <w:sz w:val="24"/>
          <w:szCs w:val="24"/>
        </w:rPr>
        <w:t xml:space="preserve">effects of having </w:t>
      </w:r>
      <w:r w:rsidR="005C72DA">
        <w:rPr>
          <w:rFonts w:ascii="Times New Roman" w:hAnsi="Times New Roman" w:cs="Times New Roman"/>
          <w:sz w:val="24"/>
          <w:szCs w:val="24"/>
        </w:rPr>
        <w:t xml:space="preserve">a </w:t>
      </w:r>
      <w:r w:rsidRPr="000F7B93">
        <w:rPr>
          <w:rFonts w:ascii="Times New Roman" w:hAnsi="Times New Roman" w:cs="Times New Roman"/>
          <w:sz w:val="24"/>
          <w:szCs w:val="24"/>
        </w:rPr>
        <w:t xml:space="preserve">high nursing </w:t>
      </w:r>
      <w:r w:rsidR="00A06E83" w:rsidRPr="000F7B93">
        <w:rPr>
          <w:rFonts w:ascii="Times New Roman" w:hAnsi="Times New Roman" w:cs="Times New Roman"/>
          <w:sz w:val="24"/>
          <w:szCs w:val="24"/>
        </w:rPr>
        <w:t xml:space="preserve">workload </w:t>
      </w:r>
      <w:r w:rsidR="00A06E83">
        <w:rPr>
          <w:rFonts w:ascii="Times New Roman" w:hAnsi="Times New Roman" w:cs="Times New Roman"/>
          <w:sz w:val="24"/>
          <w:szCs w:val="24"/>
        </w:rPr>
        <w:t xml:space="preserve">which calls </w:t>
      </w:r>
      <w:r w:rsidR="00A06E83" w:rsidRPr="000F7B93">
        <w:rPr>
          <w:rFonts w:ascii="Times New Roman" w:hAnsi="Times New Roman" w:cs="Times New Roman"/>
          <w:sz w:val="24"/>
          <w:szCs w:val="24"/>
        </w:rPr>
        <w:t>forincreased</w:t>
      </w:r>
      <w:r w:rsidRPr="000F7B93">
        <w:rPr>
          <w:rFonts w:ascii="Times New Roman" w:hAnsi="Times New Roman" w:cs="Times New Roman"/>
          <w:sz w:val="24"/>
          <w:szCs w:val="24"/>
        </w:rPr>
        <w:t xml:space="preserve"> nursing pe</w:t>
      </w:r>
      <w:r w:rsidR="00A06E83">
        <w:rPr>
          <w:rFonts w:ascii="Times New Roman" w:hAnsi="Times New Roman" w:cs="Times New Roman"/>
          <w:sz w:val="24"/>
          <w:szCs w:val="24"/>
        </w:rPr>
        <w:t xml:space="preserve">rsonnel. It is also apparent that </w:t>
      </w:r>
      <w:r w:rsidRPr="000F7B93">
        <w:rPr>
          <w:rFonts w:ascii="Times New Roman" w:hAnsi="Times New Roman" w:cs="Times New Roman"/>
          <w:sz w:val="24"/>
          <w:szCs w:val="24"/>
        </w:rPr>
        <w:t>MREs analysis is essential to nursing because it will improve patents safety, quality of care and ICU clinical work.</w:t>
      </w:r>
    </w:p>
    <w:p w:rsidR="000F7B93" w:rsidRDefault="000F7B93" w:rsidP="000F7B93">
      <w:pPr>
        <w:spacing w:line="480" w:lineRule="auto"/>
        <w:jc w:val="center"/>
        <w:rPr>
          <w:rFonts w:ascii="Times New Roman" w:hAnsi="Times New Roman" w:cs="Times New Roman"/>
          <w:sz w:val="24"/>
          <w:szCs w:val="24"/>
        </w:rPr>
      </w:pPr>
    </w:p>
    <w:p w:rsidR="000F7B93" w:rsidRDefault="000F7B93" w:rsidP="000F7B93">
      <w:pPr>
        <w:spacing w:line="480" w:lineRule="auto"/>
        <w:jc w:val="center"/>
        <w:rPr>
          <w:rFonts w:ascii="Times New Roman" w:hAnsi="Times New Roman" w:cs="Times New Roman"/>
          <w:sz w:val="24"/>
          <w:szCs w:val="24"/>
        </w:rPr>
      </w:pPr>
    </w:p>
    <w:p w:rsidR="000F7B93" w:rsidRDefault="000F7B93" w:rsidP="000F7B93">
      <w:pPr>
        <w:spacing w:line="480" w:lineRule="auto"/>
        <w:jc w:val="center"/>
        <w:rPr>
          <w:rFonts w:ascii="Times New Roman" w:hAnsi="Times New Roman" w:cs="Times New Roman"/>
          <w:sz w:val="24"/>
          <w:szCs w:val="24"/>
        </w:rPr>
      </w:pPr>
    </w:p>
    <w:p w:rsidR="000F7B93" w:rsidRDefault="000F7B93" w:rsidP="000F7B93">
      <w:pPr>
        <w:spacing w:line="480" w:lineRule="auto"/>
        <w:jc w:val="center"/>
        <w:rPr>
          <w:rFonts w:ascii="Times New Roman" w:hAnsi="Times New Roman" w:cs="Times New Roman"/>
          <w:sz w:val="24"/>
          <w:szCs w:val="24"/>
        </w:rPr>
      </w:pPr>
    </w:p>
    <w:p w:rsidR="000F7B93" w:rsidRDefault="000F7B93" w:rsidP="000F7B93">
      <w:pPr>
        <w:spacing w:line="480" w:lineRule="auto"/>
        <w:rPr>
          <w:rFonts w:ascii="Times New Roman" w:hAnsi="Times New Roman" w:cs="Times New Roman"/>
          <w:sz w:val="24"/>
          <w:szCs w:val="24"/>
        </w:rPr>
      </w:pPr>
    </w:p>
    <w:p w:rsidR="000140B2" w:rsidRPr="00360955" w:rsidRDefault="00360955" w:rsidP="000F7B93">
      <w:pPr>
        <w:spacing w:line="480" w:lineRule="auto"/>
        <w:jc w:val="center"/>
        <w:rPr>
          <w:rFonts w:ascii="Times New Roman" w:hAnsi="Times New Roman" w:cs="Times New Roman"/>
          <w:b/>
          <w:sz w:val="24"/>
          <w:szCs w:val="24"/>
        </w:rPr>
      </w:pPr>
      <w:r w:rsidRPr="00360955">
        <w:rPr>
          <w:rFonts w:ascii="Times New Roman" w:hAnsi="Times New Roman" w:cs="Times New Roman"/>
          <w:b/>
          <w:sz w:val="24"/>
          <w:szCs w:val="24"/>
        </w:rPr>
        <w:lastRenderedPageBreak/>
        <w:t>Reference</w:t>
      </w:r>
    </w:p>
    <w:p w:rsidR="000140B2" w:rsidRPr="000F7B93" w:rsidRDefault="000140B2" w:rsidP="00360955">
      <w:pPr>
        <w:spacing w:line="480" w:lineRule="auto"/>
        <w:ind w:left="720" w:hanging="720"/>
        <w:rPr>
          <w:rFonts w:ascii="Times New Roman" w:hAnsi="Times New Roman" w:cs="Times New Roman"/>
          <w:sz w:val="24"/>
          <w:szCs w:val="24"/>
        </w:rPr>
      </w:pPr>
      <w:r w:rsidRPr="000F7B93">
        <w:rPr>
          <w:rFonts w:ascii="Times New Roman" w:hAnsi="Times New Roman" w:cs="Times New Roman"/>
          <w:color w:val="222222"/>
          <w:sz w:val="24"/>
          <w:szCs w:val="24"/>
          <w:shd w:val="clear" w:color="auto" w:fill="FFFFFF"/>
        </w:rPr>
        <w:t>Xu, J., Reale, C., Slagle, J. M., Anders, S., Shotwell, M. S., Dresselhaus, T., &amp;Weinger, M. B. (2017). Facilitated Nurse Medication-Related Event Reporting to Improve Medication Management Quality and Safety in Intensive Care Units. Nursing research, 66(5), 337-349." </w:t>
      </w:r>
    </w:p>
    <w:sectPr w:rsidR="000140B2" w:rsidRPr="000F7B93" w:rsidSect="000F7B9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3321" w:rsidRDefault="003F3321" w:rsidP="000F7B93">
      <w:pPr>
        <w:spacing w:after="0" w:line="240" w:lineRule="auto"/>
      </w:pPr>
      <w:r>
        <w:separator/>
      </w:r>
    </w:p>
  </w:endnote>
  <w:endnote w:type="continuationSeparator" w:id="1">
    <w:p w:rsidR="003F3321" w:rsidRDefault="003F3321" w:rsidP="000F7B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3321" w:rsidRDefault="003F3321" w:rsidP="000F7B93">
      <w:pPr>
        <w:spacing w:after="0" w:line="240" w:lineRule="auto"/>
      </w:pPr>
      <w:r>
        <w:separator/>
      </w:r>
    </w:p>
  </w:footnote>
  <w:footnote w:type="continuationSeparator" w:id="1">
    <w:p w:rsidR="003F3321" w:rsidRDefault="003F3321" w:rsidP="000F7B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14471266"/>
      <w:docPartObj>
        <w:docPartGallery w:val="Page Numbers (Top of Page)"/>
        <w:docPartUnique/>
      </w:docPartObj>
    </w:sdtPr>
    <w:sdtEndPr>
      <w:rPr>
        <w:noProof/>
      </w:rPr>
    </w:sdtEndPr>
    <w:sdtContent>
      <w:p w:rsidR="000F7B93" w:rsidRPr="000F7B93" w:rsidRDefault="00360955">
        <w:pPr>
          <w:pStyle w:val="Header"/>
          <w:rPr>
            <w:rFonts w:ascii="Times New Roman" w:hAnsi="Times New Roman" w:cs="Times New Roman"/>
            <w:sz w:val="24"/>
            <w:szCs w:val="24"/>
          </w:rPr>
        </w:pPr>
        <w:r>
          <w:rPr>
            <w:rFonts w:ascii="Times New Roman" w:hAnsi="Times New Roman" w:cs="Times New Roman"/>
            <w:sz w:val="24"/>
            <w:szCs w:val="24"/>
          </w:rPr>
          <w:t>CRITIQUE OF A RESEARCH ARTICLE</w:t>
        </w:r>
        <w:r w:rsidR="000F7B93" w:rsidRPr="000F7B93">
          <w:rPr>
            <w:rFonts w:ascii="Times New Roman" w:hAnsi="Times New Roman" w:cs="Times New Roman"/>
            <w:sz w:val="24"/>
            <w:szCs w:val="24"/>
          </w:rPr>
          <w:tab/>
        </w:r>
        <w:r w:rsidR="000F7B93" w:rsidRPr="000F7B93">
          <w:rPr>
            <w:rFonts w:ascii="Times New Roman" w:hAnsi="Times New Roman" w:cs="Times New Roman"/>
            <w:sz w:val="24"/>
            <w:szCs w:val="24"/>
          </w:rPr>
          <w:tab/>
        </w:r>
        <w:r w:rsidR="00055DCF" w:rsidRPr="000F7B93">
          <w:rPr>
            <w:rFonts w:ascii="Times New Roman" w:hAnsi="Times New Roman" w:cs="Times New Roman"/>
            <w:sz w:val="24"/>
            <w:szCs w:val="24"/>
          </w:rPr>
          <w:fldChar w:fldCharType="begin"/>
        </w:r>
        <w:r w:rsidR="000F7B93" w:rsidRPr="000F7B93">
          <w:rPr>
            <w:rFonts w:ascii="Times New Roman" w:hAnsi="Times New Roman" w:cs="Times New Roman"/>
            <w:sz w:val="24"/>
            <w:szCs w:val="24"/>
          </w:rPr>
          <w:instrText xml:space="preserve"> PAGE   \* MERGEFORMAT </w:instrText>
        </w:r>
        <w:r w:rsidR="00055DCF" w:rsidRPr="000F7B93">
          <w:rPr>
            <w:rFonts w:ascii="Times New Roman" w:hAnsi="Times New Roman" w:cs="Times New Roman"/>
            <w:sz w:val="24"/>
            <w:szCs w:val="24"/>
          </w:rPr>
          <w:fldChar w:fldCharType="separate"/>
        </w:r>
        <w:r w:rsidR="00E31FB9">
          <w:rPr>
            <w:rFonts w:ascii="Times New Roman" w:hAnsi="Times New Roman" w:cs="Times New Roman"/>
            <w:noProof/>
            <w:sz w:val="24"/>
            <w:szCs w:val="24"/>
          </w:rPr>
          <w:t>7</w:t>
        </w:r>
        <w:r w:rsidR="00055DCF" w:rsidRPr="000F7B93">
          <w:rPr>
            <w:rFonts w:ascii="Times New Roman" w:hAnsi="Times New Roman" w:cs="Times New Roman"/>
            <w:noProof/>
            <w:sz w:val="24"/>
            <w:szCs w:val="24"/>
          </w:rPr>
          <w:fldChar w:fldCharType="end"/>
        </w:r>
      </w:p>
    </w:sdtContent>
  </w:sdt>
  <w:p w:rsidR="000F7B93" w:rsidRPr="000F7B93" w:rsidRDefault="000F7B9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7B93" w:rsidRPr="000F7B93" w:rsidRDefault="000F7B93" w:rsidP="000F7B93">
    <w:pPr>
      <w:rPr>
        <w:rFonts w:ascii="Times New Roman" w:hAnsi="Times New Roman" w:cs="Times New Roman"/>
        <w:sz w:val="24"/>
        <w:szCs w:val="24"/>
      </w:rPr>
    </w:pPr>
    <w:r w:rsidRPr="000F7B93">
      <w:rPr>
        <w:rFonts w:ascii="Times New Roman" w:hAnsi="Times New Roman" w:cs="Times New Roman"/>
        <w:sz w:val="24"/>
        <w:szCs w:val="24"/>
      </w:rPr>
      <w:t xml:space="preserve">Running Head: CRITIQUE OF A RESEARCH ARTICLE.         </w:t>
    </w:r>
    <w:r w:rsidRPr="000F7B93">
      <w:rPr>
        <w:rFonts w:ascii="Times New Roman" w:hAnsi="Times New Roman" w:cs="Times New Roman"/>
        <w:sz w:val="24"/>
        <w:szCs w:val="24"/>
      </w:rPr>
      <w:tab/>
    </w:r>
    <w:r w:rsidRPr="000F7B93">
      <w:rPr>
        <w:rFonts w:ascii="Times New Roman" w:hAnsi="Times New Roman" w:cs="Times New Roman"/>
        <w:sz w:val="24"/>
        <w:szCs w:val="24"/>
      </w:rPr>
      <w:tab/>
    </w:r>
    <w:r w:rsidRPr="000F7B93">
      <w:rPr>
        <w:rFonts w:ascii="Times New Roman" w:hAnsi="Times New Roman" w:cs="Times New Roman"/>
        <w:sz w:val="24"/>
        <w:szCs w:val="24"/>
      </w:rPr>
      <w:tab/>
    </w:r>
    <w:r w:rsidRPr="000F7B93">
      <w:rPr>
        <w:rFonts w:ascii="Times New Roman" w:hAnsi="Times New Roman" w:cs="Times New Roman"/>
        <w:sz w:val="24"/>
        <w:szCs w:val="24"/>
      </w:rPr>
      <w:tab/>
    </w:r>
    <w:sdt>
      <w:sdtPr>
        <w:rPr>
          <w:rFonts w:ascii="Times New Roman" w:hAnsi="Times New Roman" w:cs="Times New Roman"/>
          <w:sz w:val="24"/>
          <w:szCs w:val="24"/>
        </w:rPr>
        <w:id w:val="-377240445"/>
        <w:docPartObj>
          <w:docPartGallery w:val="Page Numbers (Top of Page)"/>
          <w:docPartUnique/>
        </w:docPartObj>
      </w:sdtPr>
      <w:sdtEndPr>
        <w:rPr>
          <w:noProof/>
        </w:rPr>
      </w:sdtEndPr>
      <w:sdtContent>
        <w:r w:rsidR="00055DCF" w:rsidRPr="000F7B93">
          <w:rPr>
            <w:rFonts w:ascii="Times New Roman" w:hAnsi="Times New Roman" w:cs="Times New Roman"/>
            <w:sz w:val="24"/>
            <w:szCs w:val="24"/>
          </w:rPr>
          <w:fldChar w:fldCharType="begin"/>
        </w:r>
        <w:r w:rsidRPr="000F7B93">
          <w:rPr>
            <w:rFonts w:ascii="Times New Roman" w:hAnsi="Times New Roman" w:cs="Times New Roman"/>
            <w:sz w:val="24"/>
            <w:szCs w:val="24"/>
          </w:rPr>
          <w:instrText xml:space="preserve"> PAGE   \* MERGEFORMAT </w:instrText>
        </w:r>
        <w:r w:rsidR="00055DCF" w:rsidRPr="000F7B93">
          <w:rPr>
            <w:rFonts w:ascii="Times New Roman" w:hAnsi="Times New Roman" w:cs="Times New Roman"/>
            <w:sz w:val="24"/>
            <w:szCs w:val="24"/>
          </w:rPr>
          <w:fldChar w:fldCharType="separate"/>
        </w:r>
        <w:r w:rsidR="00E31FB9">
          <w:rPr>
            <w:rFonts w:ascii="Times New Roman" w:hAnsi="Times New Roman" w:cs="Times New Roman"/>
            <w:noProof/>
            <w:sz w:val="24"/>
            <w:szCs w:val="24"/>
          </w:rPr>
          <w:t>1</w:t>
        </w:r>
        <w:r w:rsidR="00055DCF" w:rsidRPr="000F7B93">
          <w:rPr>
            <w:rFonts w:ascii="Times New Roman" w:hAnsi="Times New Roman" w:cs="Times New Roman"/>
            <w:noProof/>
            <w:sz w:val="24"/>
            <w:szCs w:val="24"/>
          </w:rPr>
          <w:fldChar w:fldCharType="end"/>
        </w:r>
      </w:sdtContent>
    </w:sdt>
  </w:p>
  <w:p w:rsidR="000F7B93" w:rsidRPr="000F7B93" w:rsidRDefault="000F7B93">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A4347E"/>
    <w:multiLevelType w:val="hybridMultilevel"/>
    <w:tmpl w:val="FA3C893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1523B"/>
    <w:rsid w:val="000140B2"/>
    <w:rsid w:val="00055DCF"/>
    <w:rsid w:val="000F7B93"/>
    <w:rsid w:val="001F2034"/>
    <w:rsid w:val="002A30D0"/>
    <w:rsid w:val="002C73CF"/>
    <w:rsid w:val="00360955"/>
    <w:rsid w:val="0038350F"/>
    <w:rsid w:val="003F3321"/>
    <w:rsid w:val="004F5258"/>
    <w:rsid w:val="00513026"/>
    <w:rsid w:val="005C72DA"/>
    <w:rsid w:val="006968B9"/>
    <w:rsid w:val="006D4B30"/>
    <w:rsid w:val="006D4EEC"/>
    <w:rsid w:val="00737AA0"/>
    <w:rsid w:val="00737B5F"/>
    <w:rsid w:val="008C30E6"/>
    <w:rsid w:val="00936453"/>
    <w:rsid w:val="00984A20"/>
    <w:rsid w:val="009A7BF1"/>
    <w:rsid w:val="00A06E83"/>
    <w:rsid w:val="00AA2E27"/>
    <w:rsid w:val="00AB7B15"/>
    <w:rsid w:val="00B94090"/>
    <w:rsid w:val="00BD3A91"/>
    <w:rsid w:val="00C2712B"/>
    <w:rsid w:val="00C81746"/>
    <w:rsid w:val="00C8457F"/>
    <w:rsid w:val="00C9238B"/>
    <w:rsid w:val="00CF2946"/>
    <w:rsid w:val="00E145E1"/>
    <w:rsid w:val="00E1523B"/>
    <w:rsid w:val="00E31FB9"/>
    <w:rsid w:val="00E6482B"/>
    <w:rsid w:val="00FB37A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2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68B9"/>
    <w:pPr>
      <w:ind w:left="720"/>
      <w:contextualSpacing/>
    </w:pPr>
  </w:style>
  <w:style w:type="character" w:styleId="Hyperlink">
    <w:name w:val="Hyperlink"/>
    <w:basedOn w:val="DefaultParagraphFont"/>
    <w:uiPriority w:val="99"/>
    <w:semiHidden/>
    <w:unhideWhenUsed/>
    <w:rsid w:val="000140B2"/>
    <w:rPr>
      <w:color w:val="0000FF"/>
      <w:u w:val="single"/>
    </w:rPr>
  </w:style>
  <w:style w:type="paragraph" w:styleId="Header">
    <w:name w:val="header"/>
    <w:basedOn w:val="Normal"/>
    <w:link w:val="HeaderChar"/>
    <w:uiPriority w:val="99"/>
    <w:unhideWhenUsed/>
    <w:rsid w:val="000F7B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B93"/>
  </w:style>
  <w:style w:type="paragraph" w:styleId="Footer">
    <w:name w:val="footer"/>
    <w:basedOn w:val="Normal"/>
    <w:link w:val="FooterChar"/>
    <w:uiPriority w:val="99"/>
    <w:unhideWhenUsed/>
    <w:rsid w:val="000F7B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B93"/>
  </w:style>
  <w:style w:type="character" w:styleId="FollowedHyperlink">
    <w:name w:val="FollowedHyperlink"/>
    <w:basedOn w:val="DefaultParagraphFont"/>
    <w:uiPriority w:val="99"/>
    <w:semiHidden/>
    <w:unhideWhenUsed/>
    <w:rsid w:val="000F7B93"/>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dfs.journals.lww.com/nursingresearchonline/2017/09000/Facilitated_Nurse_Medication_Related_Event.1.pdf?token=method%7CExpireAbsolute;source%7CJournals;ttl%7C152096353310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1361</Words>
  <Characters>7759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2018-03-17T05:51:00Z</dcterms:created>
  <dcterms:modified xsi:type="dcterms:W3CDTF">2018-03-17T05:51:00Z</dcterms:modified>
</cp:coreProperties>
</file>